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61"/>
        <w:gridCol w:w="57"/>
        <w:gridCol w:w="3273"/>
        <w:gridCol w:w="22"/>
        <w:gridCol w:w="1019"/>
        <w:gridCol w:w="80"/>
        <w:gridCol w:w="1701"/>
        <w:gridCol w:w="155"/>
        <w:gridCol w:w="554"/>
        <w:gridCol w:w="2410"/>
      </w:tblGrid>
      <w:tr w:rsidR="002B27AF" w:rsidRPr="00D1744C" w:rsidTr="00A66F79">
        <w:trPr>
          <w:trHeight w:val="300"/>
        </w:trPr>
        <w:tc>
          <w:tcPr>
            <w:tcW w:w="573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практическом семинаре</w:t>
            </w:r>
          </w:p>
        </w:tc>
        <w:tc>
          <w:tcPr>
            <w:tcW w:w="4900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E93CF4" w:rsidP="00E93CF4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13</w:t>
            </w:r>
            <w:r w:rsidR="002B27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ноя</w:t>
            </w:r>
            <w:r w:rsidR="002B27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бря </w:t>
            </w:r>
            <w:r w:rsidR="002B27AF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2B27A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2B27AF" w:rsidRPr="00EE311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2B27AF" w:rsidRPr="00D1744C" w:rsidTr="00A66F79">
        <w:trPr>
          <w:trHeight w:val="81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8E467C" w:rsidRDefault="002B27AF" w:rsidP="00A66F79">
            <w:pPr>
              <w:pStyle w:val="a4"/>
              <w:ind w:left="284" w:right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</w:pPr>
            <w:r w:rsidRPr="002B27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</w:rPr>
              <w:t>«ГОСУДАРСТВЕННЫЙ ОБОРОННЫЙ ЗАКАЗ: ГОСРЕГУЛИРОВАНИЕ, ЦЕНООБРАЗОВАНИЕ, РАЗДЕЛЬНЫЙ УЧЕТ»</w:t>
            </w:r>
          </w:p>
        </w:tc>
      </w:tr>
      <w:tr w:rsidR="002B27AF" w:rsidRPr="00D1744C" w:rsidTr="00A66F79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1.ОРГАНИЗАТОР: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Торгово-промышленная палата Нижегородской области и 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Общество с ограниченной ответственностью "КП Консалтинг"</w:t>
            </w:r>
          </w:p>
        </w:tc>
      </w:tr>
      <w:tr w:rsidR="002B27AF" w:rsidRPr="00D1744C" w:rsidTr="00A66F79">
        <w:trPr>
          <w:trHeight w:val="220"/>
        </w:trPr>
        <w:tc>
          <w:tcPr>
            <w:tcW w:w="573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EC2D00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Адрес: 107140, г. Москва, ул. Верхняя Красносельская, д.10, корп. 7А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EC2D00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 7708788007 /</w:t>
            </w:r>
            <w:r w:rsidRPr="00EA6EF7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770801001</w:t>
            </w:r>
          </w:p>
        </w:tc>
      </w:tr>
      <w:tr w:rsidR="002B27AF" w:rsidRPr="00D1744C" w:rsidTr="00A66F79">
        <w:trPr>
          <w:trHeight w:val="267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EC2D00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р/с 40702810600490000709 в АО «ОТП Банк» города Москвы, к/с 30101810000000000311 БИК 44525311</w:t>
            </w:r>
          </w:p>
        </w:tc>
      </w:tr>
      <w:tr w:rsidR="002B27AF" w:rsidRPr="00D1744C" w:rsidTr="00A66F79">
        <w:trPr>
          <w:trHeight w:val="54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2F2B" w:rsidRDefault="002B27AF" w:rsidP="00182F2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МЕСТО ПРО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ВЕДЕНИЯ:</w:t>
            </w:r>
            <w:r w:rsidR="00182F2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82F2B" w:rsidRPr="00182F2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Торгово-промышленная палата Нижегородской области                                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</w:t>
            </w:r>
          </w:p>
          <w:p w:rsidR="002B27AF" w:rsidRPr="00D1744C" w:rsidRDefault="00182F2B" w:rsidP="00182F2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</w:t>
            </w:r>
            <w:r w:rsidR="002B27AF"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</w:t>
            </w:r>
            <w:r w:rsidR="002B27AF"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г. Нижний Новгород, </w:t>
            </w:r>
            <w:r w:rsidRPr="00182F2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 Нестерова, 31, большой конференц-зал</w:t>
            </w:r>
          </w:p>
        </w:tc>
      </w:tr>
      <w:tr w:rsidR="002B27AF" w:rsidRPr="00D1744C" w:rsidTr="00A66F79">
        <w:trPr>
          <w:trHeight w:val="30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ОРГАНИЗАЦИЯ-УЧАСТНИК</w:t>
            </w: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48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27AF" w:rsidRPr="00D1744C" w:rsidTr="00A66F79">
        <w:trPr>
          <w:trHeight w:val="30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К/С №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Р/С №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480"/>
        </w:trPr>
        <w:tc>
          <w:tcPr>
            <w:tcW w:w="471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Первичные документы (ненужное зачеркнуть)</w:t>
            </w:r>
          </w:p>
        </w:tc>
        <w:tc>
          <w:tcPr>
            <w:tcW w:w="295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B27AF" w:rsidRPr="00F9143E" w:rsidRDefault="002B27AF" w:rsidP="002B27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</w:t>
            </w:r>
          </w:p>
        </w:tc>
        <w:tc>
          <w:tcPr>
            <w:tcW w:w="2964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27AF" w:rsidRPr="00F9143E" w:rsidRDefault="002B27AF" w:rsidP="002B27A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 и счет</w:t>
            </w:r>
          </w:p>
        </w:tc>
      </w:tr>
      <w:tr w:rsidR="002B27AF" w:rsidRPr="00D1744C" w:rsidTr="00A66F79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договор:</w:t>
            </w:r>
          </w:p>
        </w:tc>
      </w:tr>
      <w:tr w:rsidR="002B27AF" w:rsidRPr="00D1744C" w:rsidTr="00A66F79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30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480"/>
        </w:trPr>
        <w:tc>
          <w:tcPr>
            <w:tcW w:w="4713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руководитель действует на основании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br/>
              <w:t>(Устава / доверенности № от ДД.ММ.ГГ.)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300"/>
        </w:trPr>
        <w:tc>
          <w:tcPr>
            <w:tcW w:w="4713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(ФИО, должность, телефон, e-mail):</w:t>
            </w:r>
          </w:p>
        </w:tc>
        <w:tc>
          <w:tcPr>
            <w:tcW w:w="5919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207"/>
        </w:trPr>
        <w:tc>
          <w:tcPr>
            <w:tcW w:w="4713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9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31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Участники семинара:</w:t>
            </w:r>
          </w:p>
        </w:tc>
      </w:tr>
      <w:tr w:rsidR="002B27AF" w:rsidRPr="00D1744C" w:rsidTr="00A66F79">
        <w:trPr>
          <w:trHeight w:val="12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18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101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118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65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203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27AF" w:rsidRPr="00D1744C" w:rsidTr="00A66F79">
        <w:trPr>
          <w:trHeight w:val="60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329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48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27AF" w:rsidRPr="00D1744C" w:rsidTr="00A66F79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27AF" w:rsidRPr="00D1744C" w:rsidTr="00A66F79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27AF" w:rsidRPr="00D1744C" w:rsidTr="00A66F79">
        <w:trPr>
          <w:trHeight w:val="6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27AF" w:rsidRPr="00D1744C" w:rsidTr="00A66F79">
        <w:trPr>
          <w:trHeight w:val="8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27AF" w:rsidRPr="00D1744C" w:rsidTr="00A66F79">
        <w:trPr>
          <w:trHeight w:val="14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27AF" w:rsidRPr="00D1744C" w:rsidTr="00A66F79">
        <w:trPr>
          <w:trHeight w:val="462"/>
        </w:trPr>
        <w:tc>
          <w:tcPr>
            <w:tcW w:w="8222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 СТОИМОСТЬ УЧАСТИЯ</w:t>
            </w: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(согласно п. 2 ст. 346.11 НК РФ НДС не облагается)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182F2B" w:rsidP="00A66F7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24 700</w:t>
            </w:r>
            <w:r w:rsidR="002B27AF" w:rsidRPr="00D1744C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₽</w:t>
            </w:r>
          </w:p>
        </w:tc>
      </w:tr>
      <w:tr w:rsidR="002B27AF" w:rsidRPr="00D1744C" w:rsidTr="00A66F79">
        <w:trPr>
          <w:trHeight w:val="30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4.1. Стоимость с учетом скидок на участие второго и последующих участников от одного предприятия:</w:t>
            </w:r>
          </w:p>
        </w:tc>
      </w:tr>
      <w:tr w:rsidR="002B27AF" w:rsidRPr="00D1744C" w:rsidTr="00A66F79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 участника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 участника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55300C" w:rsidRDefault="002B27AF" w:rsidP="00A66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 участника</w:t>
            </w:r>
          </w:p>
        </w:tc>
      </w:tr>
      <w:tr w:rsidR="002B27AF" w:rsidRPr="00D1744C" w:rsidTr="00A66F79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Скидка на участника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-10%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-15%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-20%</w:t>
            </w:r>
          </w:p>
        </w:tc>
      </w:tr>
      <w:tr w:rsidR="002B27AF" w:rsidRPr="00D1744C" w:rsidTr="00A66F79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стоимость</w:t>
            </w:r>
          </w:p>
        </w:tc>
        <w:tc>
          <w:tcPr>
            <w:tcW w:w="33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670334" w:rsidP="00A66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44 460</w:t>
            </w:r>
            <w:r w:rsidR="002B27AF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₽</w:t>
            </w:r>
          </w:p>
        </w:tc>
        <w:tc>
          <w:tcPr>
            <w:tcW w:w="3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670334" w:rsidP="00A66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62 985</w:t>
            </w:r>
            <w:r w:rsidR="002B27AF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₽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670334" w:rsidP="00A66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79 040</w:t>
            </w:r>
            <w:r w:rsidR="002B27AF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₽</w:t>
            </w:r>
          </w:p>
        </w:tc>
      </w:tr>
      <w:tr w:rsidR="002B27AF" w:rsidRPr="00D1744C" w:rsidTr="00A66F79">
        <w:trPr>
          <w:trHeight w:val="45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Скидки не суммируются. Максимально возможная скидка составляет 25% (при регистрации 6 и более участников). Для постоянных участников действует скидка -5%.</w:t>
            </w:r>
          </w:p>
        </w:tc>
      </w:tr>
      <w:tr w:rsidR="002B27AF" w:rsidRPr="00D1744C" w:rsidTr="00A66F79">
        <w:trPr>
          <w:trHeight w:val="300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Итого, руб.</w:t>
            </w:r>
          </w:p>
        </w:tc>
      </w:tr>
      <w:tr w:rsidR="002B27AF" w:rsidRPr="00D1744C" w:rsidTr="00A66F79">
        <w:trPr>
          <w:trHeight w:val="292"/>
        </w:trPr>
        <w:tc>
          <w:tcPr>
            <w:tcW w:w="13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Очный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B27AF" w:rsidRPr="00D1744C" w:rsidRDefault="002B27AF" w:rsidP="00A66F7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300"/>
        </w:trPr>
        <w:tc>
          <w:tcPr>
            <w:tcW w:w="10632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B27AF" w:rsidRPr="00D1744C" w:rsidRDefault="002B27AF" w:rsidP="00A66F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 П.           Подпись уполномоченного лица ____________________________</w:t>
            </w:r>
          </w:p>
        </w:tc>
      </w:tr>
      <w:tr w:rsidR="002B27AF" w:rsidRPr="00D1744C" w:rsidTr="00A66F79">
        <w:trPr>
          <w:trHeight w:val="207"/>
        </w:trPr>
        <w:tc>
          <w:tcPr>
            <w:tcW w:w="10632" w:type="dxa"/>
            <w:gridSpan w:val="10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448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27AF" w:rsidRPr="00EC2D00" w:rsidRDefault="002B27AF" w:rsidP="00A66F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Заполненный и подписанный экземпляр заявки просьба направлять в ООО «КП Консалтинг»</w:t>
            </w:r>
          </w:p>
          <w:p w:rsidR="002B27AF" w:rsidRPr="00EC2D00" w:rsidRDefault="002B27AF" w:rsidP="00A66F7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C2D0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на адрес электронной почты: </w:t>
            </w:r>
            <w:bookmarkStart w:id="0" w:name="_GoBack"/>
            <w:bookmarkEnd w:id="0"/>
            <w:r w:rsidR="005B6C5B"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fldChar w:fldCharType="begin"/>
            </w:r>
            <w:r w:rsidR="005B6C5B"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instrText xml:space="preserve"> HYPERLINK "mailto:</w:instrText>
            </w:r>
            <w:r w:rsidR="005B6C5B" w:rsidRPr="005B6C5B"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instrText>vasilyeva</w:instrText>
            </w:r>
            <w:r w:rsidR="005B6C5B" w:rsidRPr="005B6C5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instrText>@</w:instrText>
            </w:r>
            <w:r w:rsidR="005B6C5B" w:rsidRPr="005B6C5B"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instrText>krikunov</w:instrText>
            </w:r>
            <w:r w:rsidR="005B6C5B" w:rsidRPr="005B6C5B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instrText>.</w:instrText>
            </w:r>
            <w:r w:rsidR="005B6C5B" w:rsidRPr="005B6C5B"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instrText>ru</w:instrText>
            </w:r>
            <w:r w:rsidR="005B6C5B"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instrText xml:space="preserve">" </w:instrText>
            </w:r>
            <w:r w:rsidR="005B6C5B"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fldChar w:fldCharType="separate"/>
            </w:r>
            <w:r w:rsidR="005B6C5B" w:rsidRPr="006A5BA4">
              <w:rPr>
                <w:rStyle w:val="a5"/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vasilyeva</w:t>
            </w:r>
            <w:r w:rsidR="005B6C5B" w:rsidRPr="006A5BA4">
              <w:rPr>
                <w:rStyle w:val="a5"/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@</w:t>
            </w:r>
            <w:r w:rsidR="005B6C5B" w:rsidRPr="006A5BA4">
              <w:rPr>
                <w:rStyle w:val="a5"/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krikunov</w:t>
            </w:r>
            <w:r w:rsidR="005B6C5B" w:rsidRPr="006A5BA4">
              <w:rPr>
                <w:rStyle w:val="a5"/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  <w:r w:rsidR="005B6C5B" w:rsidRPr="006A5BA4">
              <w:rPr>
                <w:rStyle w:val="a5"/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t>ru</w:t>
            </w:r>
            <w:r w:rsidR="005B6C5B">
              <w:rPr>
                <w:rFonts w:eastAsia="Times New Roman" w:cs="Times New Roman"/>
                <w:b/>
                <w:bCs/>
                <w:sz w:val="18"/>
                <w:szCs w:val="18"/>
                <w:lang w:val="en-US" w:eastAsia="ru-RU"/>
              </w:rPr>
              <w:fldChar w:fldCharType="end"/>
            </w:r>
            <w:r w:rsidR="00E93CF4" w:rsidRPr="00E93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</w:t>
            </w:r>
            <w:r w:rsidR="00E93CF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или </w:t>
            </w:r>
            <w:r w:rsidRPr="00B874FF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val="en-US" w:eastAsia="ru-RU"/>
              </w:rPr>
              <w:t>mail</w:t>
            </w:r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  <w:t>@</w:t>
            </w:r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val="en-US" w:eastAsia="ru-RU"/>
              </w:rPr>
              <w:t>krikunov</w:t>
            </w:r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eastAsia="ru-RU"/>
              </w:rPr>
              <w:t>.</w:t>
            </w:r>
            <w:r w:rsidRPr="00EC2D00">
              <w:rPr>
                <w:rFonts w:eastAsia="Times New Roman" w:cs="Times New Roman"/>
                <w:b/>
                <w:bCs/>
                <w:color w:val="1D12AE"/>
                <w:sz w:val="18"/>
                <w:szCs w:val="18"/>
                <w:lang w:val="en-US" w:eastAsia="ru-RU"/>
              </w:rPr>
              <w:t>ru</w:t>
            </w:r>
          </w:p>
          <w:p w:rsidR="002B27AF" w:rsidRPr="00D1744C" w:rsidRDefault="002B27AF" w:rsidP="00A66F79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B27AF" w:rsidRPr="00D1744C" w:rsidTr="00A66F79">
        <w:trPr>
          <w:trHeight w:val="570"/>
        </w:trPr>
        <w:tc>
          <w:tcPr>
            <w:tcW w:w="10632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2F2B" w:rsidRDefault="002B27AF" w:rsidP="00A66F7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Подробная информация по тел. </w:t>
            </w:r>
            <w:r w:rsidR="005B6C5B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8 (965</w:t>
            </w:r>
            <w:r w:rsidR="00182F2B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) </w:t>
            </w:r>
            <w:r w:rsidR="005B6C5B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362-17</w:t>
            </w:r>
            <w:r w:rsidR="00E93CF4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-</w:t>
            </w:r>
            <w:r w:rsidR="005B6C5B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>95</w:t>
            </w:r>
            <w:r w:rsidR="00182F2B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; </w:t>
            </w:r>
            <w:r w:rsidRPr="00182F2B">
              <w:rPr>
                <w:rFonts w:eastAsia="Times New Roman" w:cs="Times New Roman"/>
                <w:b/>
                <w:color w:val="000000"/>
                <w:sz w:val="18"/>
                <w:szCs w:val="20"/>
                <w:lang w:eastAsia="ru-RU"/>
              </w:rPr>
              <w:t>8 (499) 264-77-92</w:t>
            </w:r>
          </w:p>
          <w:p w:rsidR="002B27AF" w:rsidRPr="00D1744C" w:rsidRDefault="00182F2B" w:rsidP="005B6C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20"/>
                <w:lang w:eastAsia="ru-RU"/>
              </w:rPr>
              <w:t xml:space="preserve">Контактное лицо: </w:t>
            </w:r>
            <w:r w:rsidR="005B6C5B">
              <w:rPr>
                <w:rFonts w:eastAsia="Times New Roman" w:cs="Times New Roman"/>
                <w:b/>
                <w:color w:val="000000"/>
                <w:sz w:val="18"/>
                <w:szCs w:val="20"/>
                <w:lang w:eastAsia="ru-RU"/>
              </w:rPr>
              <w:t>Васильева Анна Дмитриевна</w:t>
            </w:r>
            <w:r w:rsidR="002B27AF" w:rsidRPr="003A5756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  <w:lang w:eastAsia="ru-RU"/>
              </w:rPr>
              <w:br/>
            </w:r>
            <w:r w:rsidR="002B27AF" w:rsidRPr="003A5756">
              <w:rPr>
                <w:rFonts w:eastAsia="Times New Roman" w:cs="Times New Roman"/>
                <w:b/>
                <w:bCs/>
                <w:color w:val="0000FF"/>
                <w:sz w:val="18"/>
                <w:szCs w:val="20"/>
                <w:u w:val="single"/>
                <w:lang w:eastAsia="ru-RU"/>
              </w:rPr>
              <w:t>www.krikunov.ru</w:t>
            </w:r>
          </w:p>
        </w:tc>
      </w:tr>
    </w:tbl>
    <w:p w:rsidR="00D84A6B" w:rsidRDefault="00D84A6B" w:rsidP="00E93CF4"/>
    <w:sectPr w:rsidR="00D84A6B" w:rsidSect="007322C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19"/>
    <w:rsid w:val="00182F2B"/>
    <w:rsid w:val="002B27AF"/>
    <w:rsid w:val="005B6C5B"/>
    <w:rsid w:val="00670334"/>
    <w:rsid w:val="006E0205"/>
    <w:rsid w:val="00B874FF"/>
    <w:rsid w:val="00D06E19"/>
    <w:rsid w:val="00D84A6B"/>
    <w:rsid w:val="00E1279B"/>
    <w:rsid w:val="00E93CF4"/>
    <w:rsid w:val="00FC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AF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7AF"/>
    <w:pPr>
      <w:ind w:left="720"/>
      <w:contextualSpacing/>
    </w:pPr>
  </w:style>
  <w:style w:type="paragraph" w:styleId="a4">
    <w:name w:val="Block Text"/>
    <w:basedOn w:val="a"/>
    <w:uiPriority w:val="99"/>
    <w:unhideWhenUsed/>
    <w:rsid w:val="002B27AF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E93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AF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7AF"/>
    <w:pPr>
      <w:ind w:left="720"/>
      <w:contextualSpacing/>
    </w:pPr>
  </w:style>
  <w:style w:type="paragraph" w:styleId="a4">
    <w:name w:val="Block Text"/>
    <w:basedOn w:val="a"/>
    <w:uiPriority w:val="99"/>
    <w:unhideWhenUsed/>
    <w:rsid w:val="002B27AF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styleId="a5">
    <w:name w:val="Hyperlink"/>
    <w:basedOn w:val="a0"/>
    <w:uiPriority w:val="99"/>
    <w:unhideWhenUsed/>
    <w:rsid w:val="00E93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Dudchenko</dc:creator>
  <cp:keywords/>
  <dc:description/>
  <cp:lastModifiedBy>Kirill Dudchenko</cp:lastModifiedBy>
  <cp:revision>6</cp:revision>
  <dcterms:created xsi:type="dcterms:W3CDTF">2020-09-04T12:27:00Z</dcterms:created>
  <dcterms:modified xsi:type="dcterms:W3CDTF">2020-10-08T15:50:00Z</dcterms:modified>
</cp:coreProperties>
</file>